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4156" w:rsidRDefault="00064156">
      <w:pPr>
        <w:jc w:val="right"/>
        <w:rPr>
          <w:color w:val="000000"/>
          <w:sz w:val="32"/>
          <w:szCs w:val="32"/>
        </w:rPr>
      </w:pPr>
      <w:r>
        <w:rPr>
          <w:color w:val="000000"/>
          <w:sz w:val="32"/>
          <w:szCs w:val="32"/>
        </w:rPr>
        <w:t>4-6-2017</w:t>
      </w:r>
      <w:r>
        <w:rPr>
          <w:noProof/>
          <w:lang w:val="en-US"/>
        </w:rPr>
        <w:pict>
          <v:group id="Grupo 39" o:spid="_x0000_s1026" style="position:absolute;left:0;text-align:left;margin-left:0;margin-top:0;width:595.3pt;height:841.9pt;z-index:-251661312;mso-position-horizontal:center;mso-position-horizontal-relative:page;mso-position-vertical:center;mso-position-vertical-relative:page" coordsize="12240,15840" o:allowincell="f">
            <v:rect id="Rectangle 40" o:spid="_x0000_s1027" style="position:absolute;width:12240;height:15840;visibility:visible" fillcolor="#5f497a" stroked="f"/>
            <v:rect id="Rectangle 41" o:spid="_x0000_s1028" style="position:absolute;left:612;top:638;width:11016;height:14564;visibility:visible" stroked="f"/>
            <w10:wrap anchorx="page" anchory="page"/>
          </v:group>
        </w:pict>
      </w:r>
    </w:p>
    <w:tbl>
      <w:tblPr>
        <w:tblpPr w:leftFromText="187" w:rightFromText="187" w:horzAnchor="margin" w:tblpXSpec="center" w:tblpYSpec="bottom"/>
        <w:tblOverlap w:val="never"/>
        <w:tblW w:w="0" w:type="auto"/>
        <w:tblLook w:val="00A0"/>
      </w:tblPr>
      <w:tblGrid>
        <w:gridCol w:w="8720"/>
      </w:tblGrid>
      <w:tr w:rsidR="00064156" w:rsidRPr="00667970">
        <w:trPr>
          <w:trHeight w:val="360"/>
        </w:trPr>
        <w:tc>
          <w:tcPr>
            <w:tcW w:w="9576" w:type="dxa"/>
          </w:tcPr>
          <w:p w:rsidR="00064156" w:rsidRPr="00667970" w:rsidRDefault="00064156" w:rsidP="00B101C5">
            <w:pPr>
              <w:pStyle w:val="NoSpacing"/>
              <w:jc w:val="center"/>
              <w:rPr>
                <w:color w:val="000000"/>
                <w:sz w:val="32"/>
                <w:szCs w:val="32"/>
              </w:rPr>
            </w:pPr>
            <w:r w:rsidRPr="00667970">
              <w:rPr>
                <w:color w:val="000000"/>
                <w:sz w:val="32"/>
                <w:szCs w:val="32"/>
              </w:rPr>
              <w:t>Sociedad Musical LA PAZ de S. Joan d’Alacant</w:t>
            </w:r>
          </w:p>
        </w:tc>
      </w:tr>
    </w:tbl>
    <w:p w:rsidR="00064156" w:rsidRDefault="00064156">
      <w:pPr>
        <w:spacing w:after="200" w:line="276" w:lineRule="auto"/>
        <w:jc w:val="left"/>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7" o:spid="_x0000_s1029" type="#_x0000_t75" style="position:absolute;margin-left:0;margin-top:0;width:6in;height:287.75pt;z-index:-251659264;visibility:visible;mso-position-horizontal:center;mso-position-horizontal-relative:page;mso-position-vertical:center;mso-position-vertical-relative:page">
            <v:imagedata r:id="rId6" o:title=""/>
            <w10:wrap anchorx="page" anchory="page"/>
          </v:shape>
        </w:pict>
      </w:r>
      <w:r>
        <w:rPr>
          <w:noProof/>
          <w:lang w:val="en-US"/>
        </w:rPr>
        <w:pict>
          <v:rect id="Rectángulo 42" o:spid="_x0000_s1030" style="position:absolute;margin-left:30.75pt;margin-top:359.2pt;width:535.75pt;height:73.95pt;z-index:251656192;visibility:visible;mso-position-horizontal-relative:page;mso-position-vertical-relative:page" o:allowincell="f" fillcolor="#a5a5a5" stroked="f">
            <v:fill opacity="58853f"/>
            <v:textbox style="mso-fit-shape-to-text:t" inset="18pt,0,18pt,0">
              <w:txbxContent>
                <w:tbl>
                  <w:tblPr>
                    <w:tblW w:w="5000" w:type="pct"/>
                    <w:tblCellMar>
                      <w:left w:w="360" w:type="dxa"/>
                      <w:right w:w="360" w:type="dxa"/>
                    </w:tblCellMar>
                    <w:tblLook w:val="00A0"/>
                  </w:tblPr>
                  <w:tblGrid>
                    <w:gridCol w:w="2224"/>
                    <w:gridCol w:w="8506"/>
                  </w:tblGrid>
                  <w:tr w:rsidR="00064156" w:rsidRPr="00667970" w:rsidTr="00667970">
                    <w:trPr>
                      <w:trHeight w:val="1080"/>
                    </w:trPr>
                    <w:tc>
                      <w:tcPr>
                        <w:tcW w:w="1000" w:type="pct"/>
                        <w:shd w:val="clear" w:color="auto" w:fill="000000"/>
                        <w:vAlign w:val="center"/>
                      </w:tcPr>
                      <w:p w:rsidR="00064156" w:rsidRPr="00667970" w:rsidRDefault="00064156" w:rsidP="00B101C5">
                        <w:pPr>
                          <w:pStyle w:val="NoSpacing"/>
                          <w:rPr>
                            <w:smallCaps/>
                            <w:sz w:val="40"/>
                            <w:szCs w:val="40"/>
                          </w:rPr>
                        </w:pPr>
                        <w:r w:rsidRPr="00667970">
                          <w:rPr>
                            <w:smallCaps/>
                            <w:sz w:val="40"/>
                            <w:szCs w:val="40"/>
                          </w:rPr>
                          <w:t>Orquesta sinfónica LA PAZ</w:t>
                        </w:r>
                      </w:p>
                    </w:tc>
                    <w:tc>
                      <w:tcPr>
                        <w:tcW w:w="4000" w:type="pct"/>
                        <w:vAlign w:val="center"/>
                      </w:tcPr>
                      <w:p w:rsidR="00064156" w:rsidRPr="00667970" w:rsidRDefault="00064156" w:rsidP="00B101C5">
                        <w:pPr>
                          <w:pStyle w:val="NoSpacing"/>
                          <w:rPr>
                            <w:smallCaps/>
                            <w:color w:val="FFFFFF"/>
                            <w:sz w:val="48"/>
                            <w:szCs w:val="48"/>
                          </w:rPr>
                        </w:pPr>
                        <w:r w:rsidRPr="00667970">
                          <w:rPr>
                            <w:smallCaps/>
                            <w:color w:val="FFFFFF"/>
                            <w:sz w:val="48"/>
                            <w:szCs w:val="48"/>
                          </w:rPr>
                          <w:t>PROGRAMA MOZART-BEETHOVEN</w:t>
                        </w:r>
                      </w:p>
                    </w:tc>
                  </w:tr>
                </w:tbl>
                <w:p w:rsidR="00064156" w:rsidRDefault="00064156">
                  <w:pPr>
                    <w:pStyle w:val="NoSpacing"/>
                    <w:spacing w:line="14" w:lineRule="exact"/>
                  </w:pPr>
                </w:p>
              </w:txbxContent>
            </v:textbox>
            <w10:wrap anchorx="page" anchory="page"/>
          </v:rect>
        </w:pict>
      </w:r>
      <w:r>
        <w:br w:type="page"/>
      </w:r>
    </w:p>
    <w:p w:rsidR="00064156" w:rsidRDefault="00064156" w:rsidP="000F5A6F">
      <w:pPr>
        <w:pStyle w:val="Heading1"/>
      </w:pPr>
      <w:r>
        <w:t>ORQUESTA SINFÓNICA LA PAZ</w:t>
      </w:r>
    </w:p>
    <w:p w:rsidR="00064156" w:rsidRDefault="00064156" w:rsidP="004107D6">
      <w:pPr>
        <w:rPr>
          <w:lang w:eastAsia="ar-SA"/>
        </w:rPr>
      </w:pPr>
      <w:r>
        <w:rPr>
          <w:lang w:eastAsia="ar-SA"/>
        </w:rPr>
        <w:t>Nace en el 2014 como un proyecto importante de la Sociedad Musical La Paz de S. Joan d’Alacant.</w:t>
      </w:r>
    </w:p>
    <w:p w:rsidR="00064156" w:rsidRPr="004107D6" w:rsidRDefault="00064156" w:rsidP="004107D6">
      <w:pPr>
        <w:rPr>
          <w:sz w:val="28"/>
          <w:lang w:eastAsia="ar-SA"/>
        </w:rPr>
      </w:pPr>
      <w:r w:rsidRPr="004107D6">
        <w:rPr>
          <w:szCs w:val="23"/>
        </w:rPr>
        <w:t>La Or</w:t>
      </w:r>
      <w:r>
        <w:rPr>
          <w:szCs w:val="23"/>
        </w:rPr>
        <w:t>questa Sinfónica La Paz,</w:t>
      </w:r>
      <w:r w:rsidRPr="004107D6">
        <w:rPr>
          <w:szCs w:val="23"/>
        </w:rPr>
        <w:t xml:space="preserve"> pretende recoger el testigo de la orquesta que ya hubo en S. Joan a finales del s. XIX, como se refleja en una crónica social, donde consta que estaba compuesta por 37 profesores de varios pueblos de la provincia de Alicante, bajo la dirección de D. Manuel Charques.</w:t>
      </w:r>
    </w:p>
    <w:p w:rsidR="00064156" w:rsidRDefault="00064156" w:rsidP="004107D6">
      <w:pPr>
        <w:rPr>
          <w:lang w:eastAsia="ar-SA"/>
        </w:rPr>
      </w:pPr>
      <w:r>
        <w:rPr>
          <w:lang w:eastAsia="ar-SA"/>
        </w:rPr>
        <w:t xml:space="preserve">Actualmente está compuesta por alumnos y profesores del C. Profesional Vila de S. Joan, </w:t>
      </w:r>
      <w:r w:rsidRPr="004107D6">
        <w:rPr>
          <w:lang w:eastAsia="ar-SA"/>
        </w:rPr>
        <w:t xml:space="preserve">centro autorizado de </w:t>
      </w:r>
      <w:r>
        <w:rPr>
          <w:lang w:eastAsia="ar-SA"/>
        </w:rPr>
        <w:t>enseñanza musical de ciclo profesional tutelado por la Sociedad Musical La Paz de S. Joan d’Alacant</w:t>
      </w:r>
      <w:r w:rsidRPr="004107D6">
        <w:rPr>
          <w:lang w:eastAsia="ar-SA"/>
        </w:rPr>
        <w:t xml:space="preserve">, </w:t>
      </w:r>
      <w:r>
        <w:rPr>
          <w:lang w:eastAsia="ar-SA"/>
        </w:rPr>
        <w:t>además de contar con la colaboración de otros músicos de nuestra provincia con gran experiencia en el mundo orquestal y calidad artística reconocida.</w:t>
      </w:r>
    </w:p>
    <w:p w:rsidR="00064156" w:rsidRPr="005032BC" w:rsidRDefault="00064156" w:rsidP="004107D6">
      <w:pPr>
        <w:rPr>
          <w:szCs w:val="23"/>
        </w:rPr>
      </w:pPr>
      <w:r w:rsidRPr="005032BC">
        <w:rPr>
          <w:szCs w:val="23"/>
        </w:rPr>
        <w:t>El objetivo fundamental de esta orquesta es el de proporcionar a los jóvenes intérpretes un lugar donde, aunando experiencia, calidad técnica e ilusión, se interpreten obras de gran valor artístico y de variado repertorio.</w:t>
      </w:r>
    </w:p>
    <w:p w:rsidR="00064156" w:rsidRDefault="00064156" w:rsidP="005032BC">
      <w:pPr>
        <w:rPr>
          <w:szCs w:val="23"/>
        </w:rPr>
      </w:pPr>
      <w:r w:rsidRPr="005032BC">
        <w:rPr>
          <w:szCs w:val="23"/>
        </w:rPr>
        <w:t>Desde su constitución, ha impulsado el intercambio con otras orquestas, la organización de representaciones públi</w:t>
      </w:r>
      <w:r>
        <w:rPr>
          <w:szCs w:val="23"/>
        </w:rPr>
        <w:t>cas, la formación musical de sus miembros</w:t>
      </w:r>
      <w:r w:rsidRPr="005032BC">
        <w:rPr>
          <w:szCs w:val="23"/>
        </w:rPr>
        <w:t>, así como el acompañamiento a coros y solistas de talla internacional.</w:t>
      </w:r>
    </w:p>
    <w:p w:rsidR="00064156" w:rsidRPr="005032BC" w:rsidRDefault="00064156" w:rsidP="005032BC">
      <w:pPr>
        <w:rPr>
          <w:szCs w:val="23"/>
        </w:rPr>
      </w:pPr>
      <w:r w:rsidRPr="005032BC">
        <w:rPr>
          <w:szCs w:val="23"/>
        </w:rPr>
        <w:t>La Orquesta cuenta con el r</w:t>
      </w:r>
      <w:r>
        <w:rPr>
          <w:szCs w:val="23"/>
        </w:rPr>
        <w:t>espaldo de la figura</w:t>
      </w:r>
      <w:r w:rsidRPr="005032BC">
        <w:rPr>
          <w:szCs w:val="23"/>
        </w:rPr>
        <w:t xml:space="preserve"> del director titular-artístico Joan Espinosa</w:t>
      </w:r>
    </w:p>
    <w:p w:rsidR="00064156" w:rsidRDefault="00064156" w:rsidP="005032BC">
      <w:pPr>
        <w:rPr>
          <w:lang w:eastAsia="ar-SA"/>
        </w:rPr>
      </w:pPr>
      <w:r w:rsidRPr="00667970">
        <w:rPr>
          <w:noProof/>
          <w:lang w:val="en-US"/>
        </w:rPr>
        <w:pict>
          <v:shape id="Imagen 1" o:spid="_x0000_i1025" type="#_x0000_t75" style="width:420pt;height:176.25pt;visibility:visible">
            <v:imagedata r:id="rId7" o:title=""/>
          </v:shape>
        </w:pict>
      </w:r>
    </w:p>
    <w:p w:rsidR="00064156" w:rsidRDefault="00064156" w:rsidP="005032BC">
      <w:pPr>
        <w:pStyle w:val="Heading1"/>
        <w:rPr>
          <w:lang w:val="en-US"/>
        </w:rPr>
      </w:pPr>
    </w:p>
    <w:p w:rsidR="00064156" w:rsidRDefault="00064156" w:rsidP="005032BC">
      <w:pPr>
        <w:pStyle w:val="Heading1"/>
        <w:rPr>
          <w:lang w:val="en-US"/>
        </w:rPr>
      </w:pPr>
    </w:p>
    <w:p w:rsidR="00064156" w:rsidRDefault="00064156" w:rsidP="005032BC">
      <w:pPr>
        <w:pStyle w:val="Heading1"/>
        <w:rPr>
          <w:lang w:val="en-US"/>
        </w:rPr>
      </w:pPr>
    </w:p>
    <w:p w:rsidR="00064156" w:rsidRDefault="00064156" w:rsidP="005032BC">
      <w:pPr>
        <w:pStyle w:val="Heading1"/>
        <w:rPr>
          <w:lang w:val="en-US"/>
        </w:rPr>
      </w:pPr>
    </w:p>
    <w:p w:rsidR="00064156" w:rsidRDefault="00064156" w:rsidP="005032BC">
      <w:pPr>
        <w:pStyle w:val="Heading1"/>
        <w:rPr>
          <w:lang w:val="en-US"/>
        </w:rPr>
      </w:pPr>
      <w:r w:rsidRPr="009E4978">
        <w:rPr>
          <w:lang w:val="en-US"/>
        </w:rPr>
        <w:t>PROGRAMA</w:t>
      </w:r>
    </w:p>
    <w:p w:rsidR="00064156" w:rsidRPr="00F34522" w:rsidRDefault="00064156" w:rsidP="00F34522">
      <w:pPr>
        <w:pStyle w:val="Heading1"/>
        <w:rPr>
          <w:lang w:val="en-US"/>
        </w:rPr>
      </w:pPr>
      <w:r>
        <w:rPr>
          <w:lang w:val="en-US"/>
        </w:rPr>
        <w:t>I</w:t>
      </w:r>
    </w:p>
    <w:p w:rsidR="00064156" w:rsidRPr="007A1CFF" w:rsidRDefault="00064156" w:rsidP="009E4978">
      <w:pPr>
        <w:spacing w:after="0" w:line="240" w:lineRule="auto"/>
        <w:rPr>
          <w:sz w:val="32"/>
          <w:lang w:eastAsia="ar-SA"/>
        </w:rPr>
      </w:pPr>
      <w:r w:rsidRPr="007A1CFF">
        <w:rPr>
          <w:sz w:val="32"/>
          <w:lang w:eastAsia="ar-SA"/>
        </w:rPr>
        <w:t>Valse trist</w:t>
      </w:r>
      <w:r>
        <w:rPr>
          <w:sz w:val="32"/>
          <w:lang w:eastAsia="ar-SA"/>
        </w:rPr>
        <w:t>e</w:t>
      </w:r>
      <w:r>
        <w:rPr>
          <w:sz w:val="32"/>
          <w:lang w:eastAsia="ar-SA"/>
        </w:rPr>
        <w:tab/>
      </w:r>
      <w:r>
        <w:rPr>
          <w:sz w:val="32"/>
          <w:lang w:eastAsia="ar-SA"/>
        </w:rPr>
        <w:tab/>
      </w:r>
      <w:r>
        <w:rPr>
          <w:sz w:val="32"/>
          <w:lang w:eastAsia="ar-SA"/>
        </w:rPr>
        <w:tab/>
      </w:r>
      <w:r>
        <w:rPr>
          <w:sz w:val="32"/>
          <w:lang w:eastAsia="ar-SA"/>
        </w:rPr>
        <w:tab/>
      </w:r>
      <w:r>
        <w:rPr>
          <w:sz w:val="32"/>
          <w:lang w:eastAsia="ar-SA"/>
        </w:rPr>
        <w:tab/>
      </w:r>
      <w:r>
        <w:rPr>
          <w:sz w:val="32"/>
          <w:lang w:eastAsia="ar-SA"/>
        </w:rPr>
        <w:tab/>
      </w:r>
      <w:r>
        <w:rPr>
          <w:sz w:val="32"/>
          <w:lang w:eastAsia="ar-SA"/>
        </w:rPr>
        <w:tab/>
        <w:t>J. Sibelius</w:t>
      </w:r>
    </w:p>
    <w:p w:rsidR="00064156" w:rsidRPr="007A1CFF" w:rsidRDefault="00064156" w:rsidP="009E4978">
      <w:pPr>
        <w:rPr>
          <w:lang w:eastAsia="ar-SA"/>
        </w:rPr>
      </w:pPr>
      <w:r>
        <w:rPr>
          <w:lang w:eastAsia="ar-SA"/>
        </w:rPr>
        <w:t>(Kuolema Drama)</w:t>
      </w:r>
      <w:r w:rsidRPr="007A1CFF">
        <w:rPr>
          <w:lang w:eastAsia="ar-SA"/>
        </w:rPr>
        <w:tab/>
      </w:r>
      <w:r>
        <w:rPr>
          <w:lang w:eastAsia="ar-SA"/>
        </w:rPr>
        <w:tab/>
      </w:r>
      <w:r>
        <w:rPr>
          <w:lang w:eastAsia="ar-SA"/>
        </w:rPr>
        <w:tab/>
      </w:r>
      <w:r>
        <w:rPr>
          <w:lang w:eastAsia="ar-SA"/>
        </w:rPr>
        <w:tab/>
      </w:r>
      <w:r>
        <w:rPr>
          <w:lang w:eastAsia="ar-SA"/>
        </w:rPr>
        <w:tab/>
      </w:r>
      <w:r>
        <w:rPr>
          <w:lang w:eastAsia="ar-SA"/>
        </w:rPr>
        <w:tab/>
      </w:r>
      <w:r>
        <w:rPr>
          <w:lang w:eastAsia="ar-SA"/>
        </w:rPr>
        <w:tab/>
        <w:t>(1865-1957)</w:t>
      </w:r>
    </w:p>
    <w:p w:rsidR="00064156" w:rsidRPr="007A1CFF" w:rsidRDefault="00064156" w:rsidP="0059318C">
      <w:pPr>
        <w:spacing w:before="240" w:after="0" w:line="240" w:lineRule="auto"/>
        <w:rPr>
          <w:sz w:val="32"/>
          <w:lang w:eastAsia="ar-SA"/>
        </w:rPr>
      </w:pPr>
      <w:r>
        <w:rPr>
          <w:sz w:val="32"/>
          <w:lang w:eastAsia="ar-SA"/>
        </w:rPr>
        <w:t>E</w:t>
      </w:r>
      <w:r w:rsidRPr="007A1CFF">
        <w:rPr>
          <w:sz w:val="32"/>
          <w:lang w:eastAsia="ar-SA"/>
        </w:rPr>
        <w:t>x</w:t>
      </w:r>
      <w:r>
        <w:rPr>
          <w:sz w:val="32"/>
          <w:lang w:eastAsia="ar-SA"/>
        </w:rPr>
        <w:t>s</w:t>
      </w:r>
      <w:r w:rsidRPr="007A1CFF">
        <w:rPr>
          <w:sz w:val="32"/>
          <w:lang w:eastAsia="ar-SA"/>
        </w:rPr>
        <w:t>ultatejubilate, K.158a</w:t>
      </w:r>
      <w:r w:rsidRPr="007A1CFF">
        <w:rPr>
          <w:sz w:val="32"/>
          <w:lang w:eastAsia="ar-SA"/>
        </w:rPr>
        <w:tab/>
      </w:r>
      <w:r w:rsidRPr="007A1CFF">
        <w:rPr>
          <w:sz w:val="32"/>
          <w:lang w:eastAsia="ar-SA"/>
        </w:rPr>
        <w:tab/>
      </w:r>
      <w:r w:rsidRPr="007A1CFF">
        <w:rPr>
          <w:sz w:val="32"/>
          <w:lang w:eastAsia="ar-SA"/>
        </w:rPr>
        <w:tab/>
      </w:r>
      <w:r w:rsidRPr="007A1CFF">
        <w:rPr>
          <w:sz w:val="32"/>
          <w:lang w:eastAsia="ar-SA"/>
        </w:rPr>
        <w:tab/>
      </w:r>
      <w:r w:rsidRPr="007A1CFF">
        <w:rPr>
          <w:sz w:val="32"/>
          <w:lang w:eastAsia="ar-SA"/>
        </w:rPr>
        <w:tab/>
        <w:t>W. A. Mozart</w:t>
      </w:r>
    </w:p>
    <w:p w:rsidR="00064156" w:rsidRDefault="00064156" w:rsidP="0059318C">
      <w:pPr>
        <w:spacing w:before="240" w:after="0" w:line="276" w:lineRule="auto"/>
        <w:ind w:left="708"/>
        <w:rPr>
          <w:lang w:eastAsia="ar-SA"/>
        </w:rPr>
      </w:pPr>
      <w:r>
        <w:rPr>
          <w:lang w:eastAsia="ar-SA"/>
        </w:rPr>
        <w:t>Allegro: Exsultate, jubilate</w:t>
      </w:r>
    </w:p>
    <w:p w:rsidR="00064156" w:rsidRDefault="00064156" w:rsidP="0059318C">
      <w:pPr>
        <w:spacing w:after="0" w:line="276" w:lineRule="auto"/>
        <w:ind w:left="708"/>
        <w:rPr>
          <w:lang w:eastAsia="ar-SA"/>
        </w:rPr>
      </w:pPr>
      <w:r>
        <w:rPr>
          <w:lang w:eastAsia="ar-SA"/>
        </w:rPr>
        <w:t>Recitativo: Fulget, amicadies</w:t>
      </w:r>
    </w:p>
    <w:p w:rsidR="00064156" w:rsidRDefault="00064156" w:rsidP="0059318C">
      <w:pPr>
        <w:spacing w:after="0" w:line="276" w:lineRule="auto"/>
        <w:ind w:left="708"/>
        <w:rPr>
          <w:lang w:eastAsia="ar-SA"/>
        </w:rPr>
      </w:pPr>
      <w:r>
        <w:rPr>
          <w:lang w:eastAsia="ar-SA"/>
        </w:rPr>
        <w:t>Larghetto: Tu virginum corona</w:t>
      </w:r>
    </w:p>
    <w:p w:rsidR="00064156" w:rsidRDefault="00064156" w:rsidP="0059318C">
      <w:pPr>
        <w:spacing w:line="276" w:lineRule="auto"/>
        <w:ind w:left="708"/>
        <w:rPr>
          <w:lang w:eastAsia="ar-SA"/>
        </w:rPr>
      </w:pPr>
      <w:r>
        <w:rPr>
          <w:lang w:eastAsia="ar-SA"/>
        </w:rPr>
        <w:t>Allegro ma non troppo: Al·leluja</w:t>
      </w:r>
    </w:p>
    <w:p w:rsidR="00064156" w:rsidRDefault="00064156" w:rsidP="00450B07">
      <w:pPr>
        <w:rPr>
          <w:lang w:eastAsia="ar-SA"/>
        </w:rPr>
      </w:pPr>
      <w:r>
        <w:rPr>
          <w:lang w:eastAsia="ar-SA"/>
        </w:rPr>
        <w:t>Soprano</w:t>
      </w:r>
      <w:r w:rsidRPr="00F34522">
        <w:rPr>
          <w:lang w:eastAsia="ar-SA"/>
        </w:rPr>
        <w:t>: Mª Victoria Pérez</w:t>
      </w:r>
      <w:r w:rsidRPr="00F34522">
        <w:rPr>
          <w:lang w:eastAsia="ar-SA"/>
        </w:rPr>
        <w:tab/>
      </w:r>
      <w:r w:rsidRPr="00F34522">
        <w:rPr>
          <w:lang w:eastAsia="ar-SA"/>
        </w:rPr>
        <w:tab/>
      </w:r>
      <w:r w:rsidRPr="00F34522">
        <w:rPr>
          <w:lang w:eastAsia="ar-SA"/>
        </w:rPr>
        <w:tab/>
      </w:r>
      <w:r w:rsidRPr="00F34522">
        <w:rPr>
          <w:lang w:eastAsia="ar-SA"/>
        </w:rPr>
        <w:tab/>
      </w:r>
      <w:r w:rsidRPr="00F34522">
        <w:rPr>
          <w:lang w:eastAsia="ar-SA"/>
        </w:rPr>
        <w:tab/>
      </w:r>
      <w:r>
        <w:rPr>
          <w:lang w:eastAsia="ar-SA"/>
        </w:rPr>
        <w:t>(1756-</w:t>
      </w:r>
      <w:r w:rsidRPr="007A1CFF">
        <w:rPr>
          <w:lang w:eastAsia="ar-SA"/>
        </w:rPr>
        <w:t>1791</w:t>
      </w:r>
      <w:r>
        <w:rPr>
          <w:lang w:eastAsia="ar-SA"/>
        </w:rPr>
        <w:t>)</w:t>
      </w:r>
    </w:p>
    <w:p w:rsidR="00064156" w:rsidRDefault="00064156" w:rsidP="00F34522">
      <w:pPr>
        <w:pStyle w:val="Heading1"/>
      </w:pPr>
      <w:r>
        <w:t>II</w:t>
      </w:r>
    </w:p>
    <w:p w:rsidR="00064156" w:rsidRPr="00F34522" w:rsidRDefault="00064156" w:rsidP="0059318C">
      <w:pPr>
        <w:spacing w:before="240" w:after="0" w:line="240" w:lineRule="auto"/>
        <w:rPr>
          <w:sz w:val="32"/>
          <w:lang w:eastAsia="ar-SA"/>
        </w:rPr>
      </w:pPr>
      <w:r>
        <w:rPr>
          <w:sz w:val="32"/>
          <w:lang w:eastAsia="ar-SA"/>
        </w:rPr>
        <w:t>Concerto “Emperador”</w:t>
      </w:r>
      <w:r w:rsidRPr="00F34522">
        <w:rPr>
          <w:sz w:val="32"/>
          <w:lang w:eastAsia="ar-SA"/>
        </w:rPr>
        <w:t xml:space="preserve"> nº5 op. 73 en Mib M.</w:t>
      </w:r>
      <w:r>
        <w:rPr>
          <w:sz w:val="32"/>
          <w:lang w:eastAsia="ar-SA"/>
        </w:rPr>
        <w:tab/>
      </w:r>
      <w:r w:rsidRPr="00F34522">
        <w:rPr>
          <w:sz w:val="32"/>
          <w:lang w:eastAsia="ar-SA"/>
        </w:rPr>
        <w:t>L. v. Beethoven</w:t>
      </w:r>
    </w:p>
    <w:p w:rsidR="00064156" w:rsidRDefault="00064156" w:rsidP="0059318C">
      <w:pPr>
        <w:spacing w:before="240" w:after="0" w:line="276" w:lineRule="auto"/>
        <w:ind w:left="708"/>
        <w:rPr>
          <w:lang w:eastAsia="ar-SA"/>
        </w:rPr>
      </w:pPr>
      <w:r>
        <w:rPr>
          <w:lang w:eastAsia="ar-SA"/>
        </w:rPr>
        <w:t>Allegro</w:t>
      </w:r>
      <w:bookmarkStart w:id="0" w:name="_GoBack"/>
      <w:bookmarkEnd w:id="0"/>
    </w:p>
    <w:p w:rsidR="00064156" w:rsidRDefault="00064156" w:rsidP="0059318C">
      <w:pPr>
        <w:spacing w:after="0" w:line="276" w:lineRule="auto"/>
        <w:ind w:left="708"/>
        <w:rPr>
          <w:lang w:eastAsia="ar-SA"/>
        </w:rPr>
      </w:pPr>
      <w:r>
        <w:rPr>
          <w:lang w:eastAsia="ar-SA"/>
        </w:rPr>
        <w:t>Adagio un poco mosso</w:t>
      </w:r>
    </w:p>
    <w:p w:rsidR="00064156" w:rsidRDefault="00064156" w:rsidP="0059318C">
      <w:pPr>
        <w:spacing w:line="276" w:lineRule="auto"/>
        <w:ind w:left="708"/>
        <w:rPr>
          <w:lang w:eastAsia="ar-SA"/>
        </w:rPr>
      </w:pPr>
      <w:r>
        <w:rPr>
          <w:lang w:eastAsia="ar-SA"/>
        </w:rPr>
        <w:t>Rondó (Allegro)</w:t>
      </w:r>
    </w:p>
    <w:p w:rsidR="00064156" w:rsidRPr="00F34522" w:rsidRDefault="00064156" w:rsidP="00450B07">
      <w:pPr>
        <w:spacing w:line="240" w:lineRule="auto"/>
        <w:rPr>
          <w:lang w:eastAsia="ar-SA"/>
        </w:rPr>
      </w:pPr>
      <w:r w:rsidRPr="00F34522">
        <w:rPr>
          <w:lang w:eastAsia="ar-SA"/>
        </w:rPr>
        <w:t>Piano solo: J. José Pérez Torrecillas</w:t>
      </w:r>
      <w:r w:rsidRPr="00F34522">
        <w:rPr>
          <w:lang w:eastAsia="ar-SA"/>
        </w:rPr>
        <w:tab/>
      </w:r>
      <w:r>
        <w:rPr>
          <w:lang w:eastAsia="ar-SA"/>
        </w:rPr>
        <w:tab/>
      </w:r>
      <w:r>
        <w:rPr>
          <w:lang w:eastAsia="ar-SA"/>
        </w:rPr>
        <w:tab/>
      </w:r>
      <w:r>
        <w:rPr>
          <w:lang w:eastAsia="ar-SA"/>
        </w:rPr>
        <w:tab/>
      </w:r>
      <w:r>
        <w:rPr>
          <w:lang w:eastAsia="ar-SA"/>
        </w:rPr>
        <w:tab/>
        <w:t>(1770-</w:t>
      </w:r>
      <w:r w:rsidRPr="00F34522">
        <w:rPr>
          <w:lang w:eastAsia="ar-SA"/>
        </w:rPr>
        <w:t>1827)</w:t>
      </w:r>
    </w:p>
    <w:p w:rsidR="00064156" w:rsidRPr="00F34522" w:rsidRDefault="00064156" w:rsidP="009E4978">
      <w:pPr>
        <w:spacing w:after="0" w:line="240" w:lineRule="auto"/>
        <w:rPr>
          <w:sz w:val="28"/>
          <w:lang w:eastAsia="ar-SA"/>
        </w:rPr>
      </w:pPr>
    </w:p>
    <w:p w:rsidR="00064156" w:rsidRPr="00F34522" w:rsidRDefault="00064156" w:rsidP="009E4978">
      <w:pPr>
        <w:spacing w:after="0" w:line="240" w:lineRule="auto"/>
        <w:rPr>
          <w:sz w:val="20"/>
          <w:lang w:eastAsia="ar-SA"/>
        </w:rPr>
      </w:pPr>
    </w:p>
    <w:p w:rsidR="00064156" w:rsidRDefault="00064156" w:rsidP="009E4978">
      <w:pPr>
        <w:spacing w:after="0" w:line="240" w:lineRule="auto"/>
        <w:rPr>
          <w:lang w:eastAsia="ar-SA"/>
        </w:rPr>
      </w:pPr>
    </w:p>
    <w:p w:rsidR="00064156" w:rsidRDefault="00064156">
      <w:pPr>
        <w:spacing w:after="200" w:line="276" w:lineRule="auto"/>
        <w:jc w:val="left"/>
        <w:rPr>
          <w:lang w:eastAsia="ar-SA"/>
        </w:rPr>
      </w:pPr>
      <w:r>
        <w:rPr>
          <w:lang w:eastAsia="ar-SA"/>
        </w:rPr>
        <w:br w:type="page"/>
      </w:r>
    </w:p>
    <w:p w:rsidR="00064156" w:rsidRDefault="00064156" w:rsidP="009E4978">
      <w:pPr>
        <w:spacing w:after="0" w:line="240" w:lineRule="auto"/>
        <w:rPr>
          <w:lang w:eastAsia="ar-SA"/>
        </w:rPr>
      </w:pPr>
    </w:p>
    <w:p w:rsidR="00064156" w:rsidRDefault="00064156" w:rsidP="00A57289">
      <w:pPr>
        <w:pStyle w:val="Heading1"/>
        <w:ind w:left="0"/>
        <w:jc w:val="both"/>
      </w:pPr>
      <w:r>
        <w:t>Mª VICTORIA PÉREZ SANTISTEBAN (SOPRANO)</w:t>
      </w:r>
    </w:p>
    <w:p w:rsidR="00064156" w:rsidRDefault="00064156" w:rsidP="00F34522">
      <w:pPr>
        <w:rPr>
          <w:lang w:eastAsia="ar-SA"/>
        </w:rPr>
      </w:pPr>
      <w:r>
        <w:rPr>
          <w:noProof/>
          <w:lang w:val="en-US"/>
        </w:rPr>
        <w:pict>
          <v:shape id="Imagen 2" o:spid="_x0000_s1031" type="#_x0000_t75" style="position:absolute;left:0;text-align:left;margin-left:0;margin-top:0;width:124.6pt;height:113.4pt;z-index:251658240;visibility:visible;mso-position-horizontal:left;mso-position-horizontal-relative:margin;mso-position-vertical:top;mso-position-vertical-relative:margin">
            <v:imagedata r:id="rId8" o:title=""/>
            <w10:wrap type="square" anchorx="margin" anchory="margin"/>
          </v:shape>
        </w:pict>
      </w:r>
      <w:r>
        <w:rPr>
          <w:lang w:eastAsia="ar-SA"/>
        </w:rPr>
        <w:t>Nace en 1990 en Granada. Comienza a estudiar violín con seis años en el seno familiar, continuando posteriormente su formación en el Conservatorio Profesional de Granada. A los 16 años marcha con su familia a Gante, descubriendo el mundo del canto en el InstitutoArtísticoKunsthumaniora de esta ciudad belga, donde estudiará y vivirá los próximos cuatro años. Allí recibe clases de canto de la soprano ClaudineArnaud, el tenor PhilipeDefrancq y clases magistrales de CristophPrégardie y UdoReinemann. En 2010 se traslada a Bruselas para comenzar sus estudios superiores de Canto en el KoninklijkConservatorium con la profesora Lena Lootens. Allí debuta con el personaje de “Despina” en “Cossi fan tutte” (W.A. Mozart). Este mismo año actuará como solista en “El Mesías” de Haendel en Alicante y La Nucía. En 2012 solicita en el Conservatorio belga un programa Erasmus para estudiar con la catedrática de Canto Ana Luisa Chova en el Conservatorio Superior de Música de Valencia. Después de conocerla, no tendrá duda en continuar y terminar sus estudios superiores de Canto bajo su dirección, descubriendo gracias a ella su vocación profunda por el canto. Terminados sus estudios superiores de Canto en el Conservatorio Superior de Música de Valencia, actualmente realiza el máster en Interpretación Operística en este centro con la soprano Ofelia Sala. Ha realizado masterclasses con Teresa Berganza, María Bayo, Ana Luisa Chova, Lola Arenas, David Menéndez, Elena de la Merced, Margarida Codina Natividade, Enedina Lloris, Adrian Thompson y María del Mar Donnaire y los pianistas Rubén Fernández Aguirre, IainBurnside y Andrea Ambrossini, entre otros. Ha sido solista del Coro del Conservatorio de Bruselas, ha ofrecido recitales de canto como solista en Bruselas, Gante, Lovaina y Deinze (Bélgica), así como en varias ciudades españolas, como Granada, Valencia, Tarazona, Almería, entre otras, actuando recientemente en los Festivales Internacionales de Música y Danza y en las Jornadas Internacionales de Interpretación Musical “Eduardo del Pueyo” de Granada y en el Palau de Valencia. Ha interpretado los personajes operísticos de Almirena, en “Rinaldo”, de Haendel, bajo la dirección de escena de Amparo Urieta (2013), Dido, en “Dido&amp;Aeneas”, de H. Purcell, bajo la dirección de Francesc Valldecabres y dirección de escena de Amparo Urieta (2013), ha cantado como solista en el Magnificat de J. S. Bach (Valencia, 2013), en los conciertos didácticos del Palau de la Música, con La Banda Municipal de Valencia, bajo la dirección de Fernando Bonete Piqueras (2014 y 2015). Ha actuado recientemente como solista en el Centro Federico García Lorca de Granada (2016), en Espaço Lisboa CantatemAlvalade, Lisboa (2016) y en el Palacio de la Magdalena de la Universidad Menéndez Pelayo, Santander (2016). Los roles más importantes de su repertorio operístico son Dido, en “Dido&amp;Aeneas”, Titania, en “Fairy Queen”, Almirena, en “Rinaldo”, Cleopatra, en “Giulio Cesare”, Susanna, en “Nozze di Figaro”, Despina, en “Cosi fan tutte”, Ännchen, en “Der Freischütz”, Giulietta, en “I Capuleti e i Montecchi”, Elvira, en “I Puritani”, Giuditta, en “Giuditta”, Juliette, en “Romeo &amp;Juliette“ y Musetta, en “La Boheme”. En la Zarzuela destaca con los roles de Condesa, en “Jugar con Fuego”, Ascensión, en “La del manojo de rosas”, Marola, en “La tabernera del puerto” y María, en “El juramento”.</w:t>
      </w:r>
    </w:p>
    <w:p w:rsidR="00064156" w:rsidRDefault="00064156" w:rsidP="00F34522">
      <w:pPr>
        <w:rPr>
          <w:lang w:eastAsia="ar-SA"/>
        </w:rPr>
      </w:pPr>
    </w:p>
    <w:p w:rsidR="00064156" w:rsidRDefault="00064156" w:rsidP="00F34522">
      <w:pPr>
        <w:rPr>
          <w:lang w:eastAsia="ar-SA"/>
        </w:rPr>
      </w:pPr>
    </w:p>
    <w:p w:rsidR="00064156" w:rsidRDefault="00064156" w:rsidP="00F34522">
      <w:pPr>
        <w:rPr>
          <w:lang w:eastAsia="ar-SA"/>
        </w:rPr>
      </w:pPr>
    </w:p>
    <w:p w:rsidR="00064156" w:rsidRDefault="00064156" w:rsidP="00F34522">
      <w:pPr>
        <w:rPr>
          <w:lang w:eastAsia="ar-SA"/>
        </w:rPr>
      </w:pPr>
    </w:p>
    <w:p w:rsidR="00064156" w:rsidRDefault="00064156" w:rsidP="00F34522">
      <w:pPr>
        <w:rPr>
          <w:lang w:eastAsia="ar-SA"/>
        </w:rPr>
      </w:pPr>
    </w:p>
    <w:p w:rsidR="00064156" w:rsidRDefault="00064156" w:rsidP="00F34522">
      <w:pPr>
        <w:rPr>
          <w:lang w:eastAsia="ar-SA"/>
        </w:rPr>
      </w:pPr>
    </w:p>
    <w:p w:rsidR="00064156" w:rsidRDefault="00064156" w:rsidP="00F34522">
      <w:pPr>
        <w:rPr>
          <w:lang w:eastAsia="ar-SA"/>
        </w:rPr>
      </w:pPr>
    </w:p>
    <w:p w:rsidR="00064156" w:rsidRDefault="00064156" w:rsidP="00F34522">
      <w:pPr>
        <w:rPr>
          <w:lang w:eastAsia="ar-SA"/>
        </w:rPr>
      </w:pPr>
    </w:p>
    <w:p w:rsidR="00064156" w:rsidRDefault="00064156" w:rsidP="00F34522">
      <w:pPr>
        <w:rPr>
          <w:lang w:eastAsia="ar-SA"/>
        </w:rPr>
      </w:pPr>
    </w:p>
    <w:p w:rsidR="00064156" w:rsidRDefault="00064156" w:rsidP="00F34522">
      <w:pPr>
        <w:rPr>
          <w:lang w:eastAsia="ar-SA"/>
        </w:rPr>
      </w:pPr>
    </w:p>
    <w:p w:rsidR="00064156" w:rsidRDefault="00064156" w:rsidP="00F34522">
      <w:pPr>
        <w:rPr>
          <w:lang w:eastAsia="ar-SA"/>
        </w:rPr>
      </w:pPr>
    </w:p>
    <w:p w:rsidR="00064156" w:rsidRDefault="00064156" w:rsidP="00F34522">
      <w:pPr>
        <w:rPr>
          <w:lang w:eastAsia="ar-SA"/>
        </w:rPr>
      </w:pPr>
    </w:p>
    <w:p w:rsidR="00064156" w:rsidRDefault="00064156" w:rsidP="00F34522">
      <w:pPr>
        <w:rPr>
          <w:lang w:eastAsia="ar-SA"/>
        </w:rPr>
      </w:pPr>
    </w:p>
    <w:p w:rsidR="00064156" w:rsidRDefault="00064156" w:rsidP="00F34522">
      <w:pPr>
        <w:rPr>
          <w:lang w:eastAsia="ar-SA"/>
        </w:rPr>
      </w:pPr>
    </w:p>
    <w:p w:rsidR="00064156" w:rsidRDefault="00064156" w:rsidP="00F34522">
      <w:pPr>
        <w:rPr>
          <w:lang w:eastAsia="ar-SA"/>
        </w:rPr>
      </w:pPr>
    </w:p>
    <w:p w:rsidR="00064156" w:rsidRDefault="00064156" w:rsidP="00A57289">
      <w:pPr>
        <w:pStyle w:val="Heading1"/>
      </w:pPr>
      <w:r>
        <w:t>JUAN JOSÉ PÉREZ TORRECILLAS (PIANO)</w:t>
      </w:r>
    </w:p>
    <w:p w:rsidR="00064156" w:rsidRDefault="00064156" w:rsidP="00A57289">
      <w:pPr>
        <w:rPr>
          <w:lang w:eastAsia="ar-SA"/>
        </w:rPr>
      </w:pPr>
      <w:r>
        <w:rPr>
          <w:noProof/>
          <w:lang w:val="en-US"/>
        </w:rPr>
        <w:pict>
          <v:shape id="Imagen 3" o:spid="_x0000_s1032" type="#_x0000_t75" style="position:absolute;left:0;text-align:left;margin-left:0;margin-top:0;width:154.75pt;height:160.9pt;z-index:251659264;visibility:visible;mso-position-horizontal:left;mso-position-horizontal-relative:margin;mso-position-vertical:top;mso-position-vertical-relative:margin">
            <v:imagedata r:id="rId9" o:title=""/>
            <w10:wrap type="square" anchorx="margin" anchory="margin"/>
          </v:shape>
        </w:pict>
      </w:r>
      <w:r>
        <w:rPr>
          <w:lang w:eastAsia="ar-SA"/>
        </w:rPr>
        <w:t>Inicia sus estudios musicales bajo la dirección de su abuelo, Leopoldo Torrecillas Iglesias. Prosigue en el Conservatorio Superior de Música de Murcia, obteniendo varios premios y finalizando sus estudios con las máximas calificaciones. Becado por la Universidad de Granada, conoce al insigne músico y pianista Eduardo del Pueyo, profesor del Real Conservatorio de Música de Bruselas, quien le invita a estudiar en dicha institución, consiguiendo para ello una beca del Ministerio de Asuntos Exteriores. Tras obtener una sólida formación musical, consigue el Primer Premio de Piano con la más alta distinción en el Conservatoire Royal de Musique de Bruselas. A partir de este momento inicia su carrera artística en Europa, Japón, EEUU y Brasil, recibiendo exitosas críticas. Siendo consciente del legado recibido de su maestro, transmite la pedagogía listziana y realiza trabajos de investigación en esta línea, becado por la Junta de Andalucía, que ha expuesto a través de diferentes masters, monográficos y cursos de interpretación impartidos en diferentes Universidades, como la de Almería, Melilla, Granada, Huelva, Nagoya, entre otras, Conservatorios españoles y extranjeros y Centros de Profesorado. Ha sido nombrado Profesor Conferenciante por el Ministerio de la Comunidad francófona de Bélgica para impartir clases magistrales en el Real Conservatorio Superior de Música de Bruselas. Es Profesor Honorario del Real Colegio Mayor de San Bartolomé y Santiago de la Universidad de Granada. Ha formado a varios cientos de alumnos a lo largo de su trayectoria como docente, dedicados exitosamente muchos de ellos a la carrera concertística y otros a la docencia, dispersos por toda la geografía española, Japón, Canadá y Bélgica, entre otros países. Ha sido profesor de Piano en Murcia, Bruselas, Alicante, Salamanca y Granada. Desde 1984 es Catedrático Numerario de Piano y, actualmente, del Real Conservatorio Superior de Música “Victoria Eugenia” de Granada, ciudad en la que dirige los Cursos Internacionales de Interpretación Musical Eduardo del Pueyo.</w:t>
      </w:r>
    </w:p>
    <w:p w:rsidR="00064156" w:rsidRDefault="00064156" w:rsidP="00A57289">
      <w:pPr>
        <w:rPr>
          <w:lang w:eastAsia="ar-SA"/>
        </w:rPr>
      </w:pPr>
    </w:p>
    <w:p w:rsidR="00064156" w:rsidRDefault="00064156" w:rsidP="00A57289">
      <w:pPr>
        <w:rPr>
          <w:lang w:eastAsia="ar-SA"/>
        </w:rPr>
      </w:pPr>
    </w:p>
    <w:p w:rsidR="00064156" w:rsidRDefault="00064156" w:rsidP="00A57289">
      <w:pPr>
        <w:pStyle w:val="Heading1"/>
      </w:pPr>
      <w:r>
        <w:t>JOAN ESPINOSA (DIRECTOR)</w:t>
      </w:r>
    </w:p>
    <w:p w:rsidR="00064156" w:rsidRDefault="00064156" w:rsidP="00A57289">
      <w:pPr>
        <w:rPr>
          <w:lang w:eastAsia="ar-SA"/>
        </w:rPr>
      </w:pPr>
      <w:r>
        <w:rPr>
          <w:noProof/>
          <w:lang w:val="en-US"/>
        </w:rPr>
        <w:pict>
          <v:shape id="Imagen 5" o:spid="_x0000_s1033" type="#_x0000_t75" style="position:absolute;left:0;text-align:left;margin-left:0;margin-top:0;width:107pt;height:115.75pt;z-index:251660288;visibility:visible;mso-position-horizontal:left;mso-position-horizontal-relative:margin;mso-position-vertical:top;mso-position-vertical-relative:margin">
            <v:imagedata r:id="rId10" o:title=""/>
            <w10:wrap type="square" anchorx="margin" anchory="margin"/>
          </v:shape>
        </w:pict>
      </w:r>
      <w:r>
        <w:rPr>
          <w:lang w:eastAsia="ar-SA"/>
        </w:rPr>
        <w:t>En 1987 se inicia en la dirección de orquesta de la mano de Francesc Cabrelles, y en la dirección de coros con Adolfo Gutiérrez Viejo, con los que sigue manteniendo una profunda relación profesional y afectiva.</w:t>
      </w:r>
    </w:p>
    <w:p w:rsidR="00064156" w:rsidRDefault="00064156" w:rsidP="00A57289">
      <w:pPr>
        <w:rPr>
          <w:lang w:eastAsia="ar-SA"/>
        </w:rPr>
      </w:pPr>
      <w:r>
        <w:rPr>
          <w:lang w:eastAsia="ar-SA"/>
        </w:rPr>
        <w:t>Ha realizado los estudios Superiores de Dirección de Orquesta en el Real Conservatorio Superior de Música de Madrid con el maestro Enrique García Asensio, titulándose en 1994. Titulado Superior y Premio Extraordinario fin de carrera en Dirección de Coros por el Conservatorio Superior de Música de Murcia, siendo alumno de  José Luis López García. Ha estudiado el piano con Juan José Pérez Torrecillas y José L. Prado, y composición con Manuel Berná, A. Blanquer, Ramón Ramos y J. Enrique Canet, obteniendo el Título de Profesor de Piano, Superior de Armonía, Fuga y Composición y el Superior de Solfeo, Acompañamiento y Repentización. Diplomado en Estudios Avanzados por la Universidad de Alicante</w:t>
      </w:r>
    </w:p>
    <w:p w:rsidR="00064156" w:rsidRDefault="00064156" w:rsidP="00A57289">
      <w:pPr>
        <w:rPr>
          <w:lang w:eastAsia="ar-SA"/>
        </w:rPr>
      </w:pPr>
      <w:r>
        <w:rPr>
          <w:lang w:eastAsia="ar-SA"/>
        </w:rPr>
        <w:t>Ha sido Profesor de Piano y Fundamentos de Composición en el Conservatorio Profesional “José Pérez Barceló” de Benidorm (1982-1987) y (2002-2006), Profesor de Formación Musical y Acompañamiento en el Conservatorio Superior de Danza de Alicante (1987-2001) y (2007-2014), Profesor de Armonía en el Conservatorio Superior “Joaquín Rodrigo” de Valencia (2001-2002), y Profesor Asociado del Departamento de Didáctica General y Didácticas Específicas de la Universidad de Alicante desde 2002 al 2013.</w:t>
      </w:r>
    </w:p>
    <w:p w:rsidR="00064156" w:rsidRDefault="00064156" w:rsidP="00A57289">
      <w:pPr>
        <w:rPr>
          <w:lang w:eastAsia="ar-SA"/>
        </w:rPr>
      </w:pPr>
      <w:r>
        <w:rPr>
          <w:lang w:eastAsia="ar-SA"/>
        </w:rPr>
        <w:t>Debido a su intensa actividad profesional, ofrece continuos conciertos con importantes solistas de talla internacional tanto en España como en el extranjero, siendo invitado a dirigir en festivales internacionales, tales como el festival ibérico de Caneças (Portugal) y el prestigioso festival internacional de Santa Fiora (Italia) en varias ocasiones. En el año Mozart 2006 fue invitado por el gobierno austriaco para realizar conciertos en las emblemáticas ciudades de Innsbruck y Salzburgo</w:t>
      </w:r>
    </w:p>
    <w:p w:rsidR="00064156" w:rsidRDefault="00064156" w:rsidP="00A57289">
      <w:pPr>
        <w:rPr>
          <w:lang w:eastAsia="ar-SA"/>
        </w:rPr>
      </w:pPr>
      <w:r>
        <w:rPr>
          <w:lang w:eastAsia="ar-SA"/>
        </w:rPr>
        <w:t>Como pianista, formó dúo a cuatro manos con M. A. Rodríguez recorriendo la geografía española con gran éxito de crítica especializada, siendo de resaltar el concierto grabado para R.N.E con motivo de los cursos internacionales de Granada.</w:t>
      </w:r>
    </w:p>
    <w:p w:rsidR="00064156" w:rsidRDefault="00064156" w:rsidP="00A57289">
      <w:pPr>
        <w:rPr>
          <w:lang w:eastAsia="ar-SA"/>
        </w:rPr>
      </w:pPr>
      <w:r>
        <w:rPr>
          <w:lang w:eastAsia="ar-SA"/>
        </w:rPr>
        <w:t>Director invitado de diversas agrupaciones como: S. M. el Ateneo de Concentaina. U.M. de Polop de la Marina. S. M. Mediterráneo de Villajoyosa, Coral Fernández Caballero de Múrcia. Orquesta Ciutatd´Elx, Orquesta de la U. M. de Llíria, Orquesta del Conservatorio S. “Oscar Esplá “ de Alicante, Banda Municipal de Alicante, Orfeón Cantábile de Alicante, Agrupación Coral de Benidorm, Orquesta Sinfónica de Albacete, Orquesta Sinfónica de la UCA de Murcia</w:t>
      </w:r>
    </w:p>
    <w:p w:rsidR="00064156" w:rsidRDefault="00064156" w:rsidP="00A57289">
      <w:pPr>
        <w:rPr>
          <w:lang w:eastAsia="ar-SA"/>
        </w:rPr>
      </w:pPr>
      <w:r>
        <w:rPr>
          <w:lang w:eastAsia="ar-SA"/>
        </w:rPr>
        <w:t>Ha sido invitado a participar en numerosos jurados como los de composición de música festera (Benidorm, Altea, Alcoi, Callosa d’EnSarrià) certamen de bandas (Diputación de Alicante) así como a mesas redondas y conferencias (asamblea de la federación de bandas de música de la Comunidad Valenciana 2004, ConsellValencià de Cultura 2005)</w:t>
      </w:r>
    </w:p>
    <w:p w:rsidR="00064156" w:rsidRDefault="00064156" w:rsidP="00A57289">
      <w:pPr>
        <w:rPr>
          <w:lang w:eastAsia="ar-SA"/>
        </w:rPr>
      </w:pPr>
      <w:r>
        <w:rPr>
          <w:lang w:eastAsia="ar-SA"/>
        </w:rPr>
        <w:t>Ha sido director invitado de la Banda de la Federación de Bandas de Música de la Comunidad Valenciana 2003 y 2004, Director Titular de la Orquesta Sinfónico Académica de San Vicente desde 2004 hasta 2006, Director Artístico de la Orquesta Pro-Música de Alicante desde 1999 hasta 2010, Director Titular de la S. M. “l´illa de Benidorm” desde 2001al 2009, Director Titular de la S. Filarmónica Alteanense de1997 al 2000, Director Titular del “Ensemble de Saxofons” de Benidorm de 1995 a 1997 y Director Titular de la S. M. “ la Alianza “ de Mutxamel de 1991 a 1995 y 2001-2002. También ha sido Co-repetidor y subdirector de la Agrupación Coral de Benidorm de 1982 a 1987. Fue miembro de la U. M. de  Benidorm como clarinete y clarinete bajo desde 1980 a 1992</w:t>
      </w:r>
    </w:p>
    <w:p w:rsidR="00064156" w:rsidRDefault="00064156" w:rsidP="00A57289">
      <w:pPr>
        <w:rPr>
          <w:lang w:eastAsia="ar-SA"/>
        </w:rPr>
      </w:pPr>
      <w:r>
        <w:rPr>
          <w:lang w:eastAsia="ar-SA"/>
        </w:rPr>
        <w:t>Con la S. M. L´illa de Benidorm obtuvo Mención de Honor en el 2002 en el Certamen Provincial de la Diputación  de Alicante y en el de la Comunidad Valenciana. En el 2006 Primer Premio en el Certamen Nacional de bandas “Enrique García Asensio” en Minglanilla (Cuenca). En 2008, Primer Premio en certamen de Música Festera de Altea la Vella. Con la S. M. La Paz de S. Joan obtuvo el 2º premio en el Certamen Provincial de la Diputación de Alicante 2013.</w:t>
      </w:r>
    </w:p>
    <w:p w:rsidR="00064156" w:rsidRDefault="00064156" w:rsidP="00A57289">
      <w:pPr>
        <w:rPr>
          <w:lang w:eastAsia="ar-SA"/>
        </w:rPr>
      </w:pPr>
      <w:r>
        <w:rPr>
          <w:lang w:eastAsia="ar-SA"/>
        </w:rPr>
        <w:t>Actualmente es Profesor Titular de piano en el Conservatorio Profesional “Guitarrista José Tomás”, Profesor de Orquesta en el Centro Profesional de Música “Vila de S. Joan” y Director Titular y Artístico de la Banda y Orquesta de la Sociedad Musical “La Paz” de S. Joan d’Alacant.</w:t>
      </w:r>
    </w:p>
    <w:p w:rsidR="00064156" w:rsidRDefault="00064156" w:rsidP="00E16CDF">
      <w:pPr>
        <w:pStyle w:val="Heading1"/>
      </w:pPr>
      <w:r>
        <w:t>RIDERS DEL CONCIERTO</w:t>
      </w:r>
    </w:p>
    <w:p w:rsidR="00064156" w:rsidRDefault="00064156" w:rsidP="00E16CDF">
      <w:pPr>
        <w:rPr>
          <w:lang w:eastAsia="ar-SA"/>
        </w:rPr>
      </w:pPr>
      <w:r>
        <w:rPr>
          <w:lang w:eastAsia="ar-SA"/>
        </w:rPr>
        <w:t>Duración total: 65’ aprox.</w:t>
      </w:r>
    </w:p>
    <w:p w:rsidR="00064156" w:rsidRDefault="00064156" w:rsidP="00E16CDF">
      <w:pPr>
        <w:rPr>
          <w:lang w:eastAsia="ar-SA"/>
        </w:rPr>
      </w:pPr>
      <w:r>
        <w:rPr>
          <w:lang w:eastAsia="ar-SA"/>
        </w:rPr>
        <w:t>Necesidades:</w:t>
      </w:r>
    </w:p>
    <w:p w:rsidR="00064156" w:rsidRDefault="00064156" w:rsidP="00E16CDF">
      <w:pPr>
        <w:rPr>
          <w:lang w:eastAsia="ar-SA"/>
        </w:rPr>
      </w:pPr>
      <w:r>
        <w:rPr>
          <w:lang w:eastAsia="ar-SA"/>
        </w:rPr>
        <w:t>- piano de cola</w:t>
      </w:r>
    </w:p>
    <w:p w:rsidR="00064156" w:rsidRDefault="00064156" w:rsidP="00E16CDF">
      <w:pPr>
        <w:rPr>
          <w:lang w:eastAsia="ar-SA"/>
        </w:rPr>
      </w:pPr>
      <w:r>
        <w:rPr>
          <w:lang w:eastAsia="ar-SA"/>
        </w:rPr>
        <w:t>- tarima dirección, atriles director y músicos</w:t>
      </w:r>
    </w:p>
    <w:p w:rsidR="00064156" w:rsidRDefault="00064156" w:rsidP="00E16CDF">
      <w:pPr>
        <w:rPr>
          <w:lang w:eastAsia="ar-SA"/>
        </w:rPr>
      </w:pPr>
      <w:r>
        <w:rPr>
          <w:lang w:eastAsia="ar-SA"/>
        </w:rPr>
        <w:t>- percusión a convenir</w:t>
      </w:r>
    </w:p>
    <w:p w:rsidR="00064156" w:rsidRDefault="00064156" w:rsidP="00E16CDF">
      <w:pPr>
        <w:rPr>
          <w:lang w:eastAsia="ar-SA"/>
        </w:rPr>
      </w:pPr>
      <w:r>
        <w:rPr>
          <w:lang w:eastAsia="ar-SA"/>
        </w:rPr>
        <w:t>Plano de escena:</w:t>
      </w:r>
    </w:p>
    <w:p w:rsidR="00064156" w:rsidRDefault="00064156" w:rsidP="00E16CDF">
      <w:pPr>
        <w:rPr>
          <w:lang w:eastAsia="ar-SA"/>
        </w:rPr>
      </w:pPr>
      <w:r>
        <w:rPr>
          <w:lang w:eastAsia="ar-SA"/>
        </w:rPr>
        <w:t>- disposición a diferentes alturas para vientos y percusión</w:t>
      </w:r>
    </w:p>
    <w:p w:rsidR="00064156" w:rsidRDefault="00064156" w:rsidP="00E16CDF">
      <w:pPr>
        <w:pStyle w:val="Heading1"/>
      </w:pPr>
    </w:p>
    <w:p w:rsidR="00064156" w:rsidRDefault="00064156" w:rsidP="00E16CDF">
      <w:pPr>
        <w:pStyle w:val="Heading1"/>
      </w:pPr>
      <w:r>
        <w:t>SOLICITUD DEL CONCIERTO</w:t>
      </w:r>
    </w:p>
    <w:p w:rsidR="00064156" w:rsidRDefault="00064156" w:rsidP="00E16CDF">
      <w:pPr>
        <w:rPr>
          <w:lang w:eastAsia="ar-SA"/>
        </w:rPr>
      </w:pPr>
      <w:r>
        <w:rPr>
          <w:lang w:eastAsia="ar-SA"/>
        </w:rPr>
        <w:t>Se podrá solicitar este concierto mediante la campaña de difusión de música y teatro dela diputación provincial. El cache a solicitar es el referente a la Orquesta Sinfónica.</w:t>
      </w:r>
    </w:p>
    <w:p w:rsidR="00064156" w:rsidRPr="00D05B3C" w:rsidRDefault="00064156" w:rsidP="00E16CDF">
      <w:pPr>
        <w:rPr>
          <w:lang w:eastAsia="ar-SA"/>
        </w:rPr>
      </w:pPr>
      <w:r w:rsidRPr="00667970">
        <w:rPr>
          <w:noProof/>
          <w:lang w:val="en-US"/>
        </w:rPr>
        <w:pict>
          <v:shape id="Imagen 4" o:spid="_x0000_i1026" type="#_x0000_t75" style="width:400.5pt;height:237pt;visibility:visible">
            <v:imagedata r:id="rId11" o:title="" cropright="4057f"/>
          </v:shape>
        </w:pict>
      </w:r>
    </w:p>
    <w:p w:rsidR="00064156" w:rsidRPr="00D05B3C" w:rsidRDefault="00064156" w:rsidP="00E16CDF">
      <w:pPr>
        <w:pStyle w:val="Heading1"/>
      </w:pPr>
    </w:p>
    <w:sectPr w:rsidR="00064156" w:rsidRPr="00D05B3C" w:rsidSect="00B101C5">
      <w:pgSz w:w="11906" w:h="16838"/>
      <w:pgMar w:top="1417" w:right="1701" w:bottom="1417" w:left="1701"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64156" w:rsidRDefault="00064156" w:rsidP="009E4978">
      <w:pPr>
        <w:spacing w:after="0" w:line="240" w:lineRule="auto"/>
      </w:pPr>
      <w:r>
        <w:separator/>
      </w:r>
    </w:p>
  </w:endnote>
  <w:endnote w:type="continuationSeparator" w:id="1">
    <w:p w:rsidR="00064156" w:rsidRDefault="00064156" w:rsidP="009E497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64156" w:rsidRDefault="00064156" w:rsidP="009E4978">
      <w:pPr>
        <w:spacing w:after="0" w:line="240" w:lineRule="auto"/>
      </w:pPr>
      <w:r>
        <w:separator/>
      </w:r>
    </w:p>
  </w:footnote>
  <w:footnote w:type="continuationSeparator" w:id="1">
    <w:p w:rsidR="00064156" w:rsidRDefault="00064156" w:rsidP="009E497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56"/>
  <w:defaultTabStop w:val="708"/>
  <w:hyphenationZone w:val="425"/>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101C5"/>
    <w:rsid w:val="00064156"/>
    <w:rsid w:val="000F5A6F"/>
    <w:rsid w:val="000F5DCB"/>
    <w:rsid w:val="00350099"/>
    <w:rsid w:val="004107D6"/>
    <w:rsid w:val="00450B07"/>
    <w:rsid w:val="005032BC"/>
    <w:rsid w:val="0059318C"/>
    <w:rsid w:val="00667970"/>
    <w:rsid w:val="007A1CFF"/>
    <w:rsid w:val="007D6C7D"/>
    <w:rsid w:val="007E4E08"/>
    <w:rsid w:val="008F7F12"/>
    <w:rsid w:val="009463F2"/>
    <w:rsid w:val="009B32FA"/>
    <w:rsid w:val="009E4978"/>
    <w:rsid w:val="009F09E9"/>
    <w:rsid w:val="00A57289"/>
    <w:rsid w:val="00A72EB8"/>
    <w:rsid w:val="00A84C0C"/>
    <w:rsid w:val="00B101C5"/>
    <w:rsid w:val="00BA58B8"/>
    <w:rsid w:val="00BF4136"/>
    <w:rsid w:val="00C21FAD"/>
    <w:rsid w:val="00CB58D8"/>
    <w:rsid w:val="00D05B3C"/>
    <w:rsid w:val="00D750A8"/>
    <w:rsid w:val="00D75A97"/>
    <w:rsid w:val="00D82F46"/>
    <w:rsid w:val="00D85ABA"/>
    <w:rsid w:val="00E1511C"/>
    <w:rsid w:val="00E16CDF"/>
    <w:rsid w:val="00F34522"/>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alemany"/>
    <w:qFormat/>
    <w:rsid w:val="00D85ABA"/>
    <w:pPr>
      <w:spacing w:after="240" w:line="360" w:lineRule="auto"/>
      <w:jc w:val="both"/>
    </w:pPr>
    <w:rPr>
      <w:rFonts w:ascii="Times New Roman" w:eastAsia="Times New Roman" w:hAnsi="Times New Roman"/>
      <w:sz w:val="24"/>
      <w:lang w:val="es-ES"/>
    </w:rPr>
  </w:style>
  <w:style w:type="paragraph" w:styleId="Heading1">
    <w:name w:val="heading 1"/>
    <w:basedOn w:val="Normal"/>
    <w:next w:val="Normal"/>
    <w:link w:val="Heading1Char"/>
    <w:autoRedefine/>
    <w:uiPriority w:val="99"/>
    <w:qFormat/>
    <w:rsid w:val="008F7F12"/>
    <w:pPr>
      <w:keepNext/>
      <w:tabs>
        <w:tab w:val="num" w:pos="432"/>
      </w:tabs>
      <w:suppressAutoHyphens/>
      <w:spacing w:after="200" w:line="276" w:lineRule="auto"/>
      <w:ind w:left="-900"/>
      <w:jc w:val="center"/>
      <w:outlineLvl w:val="0"/>
    </w:pPr>
    <w:rPr>
      <w:rFonts w:ascii="Calibri" w:eastAsia="Calibri" w:hAnsi="Calibri"/>
      <w:b/>
      <w:bCs/>
      <w:sz w:val="28"/>
      <w:lang w:eastAsia="ar-SA"/>
    </w:rPr>
  </w:style>
  <w:style w:type="paragraph" w:styleId="Heading2">
    <w:name w:val="heading 2"/>
    <w:aliases w:val="Título 2 alemany"/>
    <w:basedOn w:val="Normal"/>
    <w:next w:val="Normal"/>
    <w:link w:val="Heading2Char"/>
    <w:autoRedefine/>
    <w:uiPriority w:val="99"/>
    <w:qFormat/>
    <w:rsid w:val="00D85ABA"/>
    <w:pPr>
      <w:keepNext/>
      <w:keepLines/>
      <w:spacing w:before="200" w:after="0"/>
      <w:outlineLvl w:val="1"/>
    </w:pPr>
    <w:rPr>
      <w:bCs/>
      <w:i/>
      <w:szCs w:val="26"/>
    </w:rPr>
  </w:style>
  <w:style w:type="paragraph" w:styleId="Heading3">
    <w:name w:val="heading 3"/>
    <w:aliases w:val="Título 3 alemany"/>
    <w:basedOn w:val="Normal"/>
    <w:next w:val="Normal"/>
    <w:link w:val="Heading3Char"/>
    <w:autoRedefine/>
    <w:uiPriority w:val="99"/>
    <w:qFormat/>
    <w:rsid w:val="00D85ABA"/>
    <w:pPr>
      <w:keepNext/>
      <w:keepLines/>
      <w:spacing w:before="200" w:after="0"/>
      <w:outlineLvl w:val="2"/>
    </w:pPr>
    <w:rPr>
      <w:bC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F7F12"/>
    <w:rPr>
      <w:rFonts w:eastAsia="Times New Roman" w:cs="Times New Roman"/>
      <w:b/>
      <w:bCs/>
      <w:sz w:val="28"/>
      <w:lang w:eastAsia="ar-SA" w:bidi="ar-SA"/>
    </w:rPr>
  </w:style>
  <w:style w:type="character" w:customStyle="1" w:styleId="Heading2Char">
    <w:name w:val="Heading 2 Char"/>
    <w:aliases w:val="Título 2 alemany Char"/>
    <w:basedOn w:val="DefaultParagraphFont"/>
    <w:link w:val="Heading2"/>
    <w:uiPriority w:val="99"/>
    <w:locked/>
    <w:rsid w:val="00D85ABA"/>
    <w:rPr>
      <w:rFonts w:ascii="Times New Roman" w:hAnsi="Times New Roman" w:cs="Times New Roman"/>
      <w:bCs/>
      <w:i/>
      <w:sz w:val="26"/>
      <w:szCs w:val="26"/>
    </w:rPr>
  </w:style>
  <w:style w:type="character" w:customStyle="1" w:styleId="Heading3Char">
    <w:name w:val="Heading 3 Char"/>
    <w:aliases w:val="Título 3 alemany Char"/>
    <w:basedOn w:val="DefaultParagraphFont"/>
    <w:link w:val="Heading3"/>
    <w:uiPriority w:val="99"/>
    <w:semiHidden/>
    <w:locked/>
    <w:rsid w:val="00D85ABA"/>
    <w:rPr>
      <w:rFonts w:ascii="Times New Roman" w:hAnsi="Times New Roman" w:cs="Times New Roman"/>
      <w:bCs/>
      <w:sz w:val="24"/>
    </w:rPr>
  </w:style>
  <w:style w:type="paragraph" w:styleId="Title">
    <w:name w:val="Title"/>
    <w:aliases w:val="Título ALEMANY"/>
    <w:basedOn w:val="Normal"/>
    <w:next w:val="Normal"/>
    <w:link w:val="TitleChar"/>
    <w:autoRedefine/>
    <w:uiPriority w:val="99"/>
    <w:qFormat/>
    <w:rsid w:val="00D85ABA"/>
    <w:pPr>
      <w:spacing w:line="240" w:lineRule="auto"/>
      <w:jc w:val="center"/>
    </w:pPr>
    <w:rPr>
      <w:bCs/>
      <w:iCs/>
      <w:spacing w:val="10"/>
      <w:szCs w:val="60"/>
    </w:rPr>
  </w:style>
  <w:style w:type="character" w:customStyle="1" w:styleId="TitleChar">
    <w:name w:val="Title Char"/>
    <w:aliases w:val="Título ALEMANY Char"/>
    <w:basedOn w:val="DefaultParagraphFont"/>
    <w:link w:val="Title"/>
    <w:uiPriority w:val="99"/>
    <w:locked/>
    <w:rsid w:val="00D85ABA"/>
    <w:rPr>
      <w:rFonts w:ascii="Times New Roman" w:hAnsi="Times New Roman" w:cs="Times New Roman"/>
      <w:bCs/>
      <w:iCs/>
      <w:spacing w:val="10"/>
      <w:sz w:val="60"/>
      <w:szCs w:val="60"/>
    </w:rPr>
  </w:style>
  <w:style w:type="paragraph" w:styleId="Subtitle">
    <w:name w:val="Subtitle"/>
    <w:aliases w:val="Subtítulo ALEMANY"/>
    <w:basedOn w:val="Normal"/>
    <w:next w:val="Normal"/>
    <w:link w:val="SubtitleChar"/>
    <w:uiPriority w:val="99"/>
    <w:qFormat/>
    <w:rsid w:val="00D85ABA"/>
    <w:pPr>
      <w:numPr>
        <w:ilvl w:val="1"/>
      </w:numPr>
      <w:ind w:firstLine="360"/>
      <w:jc w:val="center"/>
    </w:pPr>
    <w:rPr>
      <w:iCs/>
      <w:spacing w:val="15"/>
      <w:szCs w:val="24"/>
    </w:rPr>
  </w:style>
  <w:style w:type="character" w:customStyle="1" w:styleId="SubtitleChar">
    <w:name w:val="Subtitle Char"/>
    <w:aliases w:val="Subtítulo ALEMANY Char"/>
    <w:basedOn w:val="DefaultParagraphFont"/>
    <w:link w:val="Subtitle"/>
    <w:uiPriority w:val="99"/>
    <w:locked/>
    <w:rsid w:val="00D85ABA"/>
    <w:rPr>
      <w:rFonts w:ascii="Times New Roman" w:hAnsi="Times New Roman" w:cs="Times New Roman"/>
      <w:iCs/>
      <w:spacing w:val="15"/>
      <w:sz w:val="24"/>
      <w:szCs w:val="24"/>
    </w:rPr>
  </w:style>
  <w:style w:type="paragraph" w:styleId="NoSpacing">
    <w:name w:val="No Spacing"/>
    <w:link w:val="NoSpacingChar"/>
    <w:uiPriority w:val="99"/>
    <w:qFormat/>
    <w:rsid w:val="00B101C5"/>
    <w:rPr>
      <w:rFonts w:eastAsia="Times New Roman"/>
      <w:lang w:val="es-ES" w:eastAsia="es-ES"/>
    </w:rPr>
  </w:style>
  <w:style w:type="character" w:customStyle="1" w:styleId="NoSpacingChar">
    <w:name w:val="No Spacing Char"/>
    <w:basedOn w:val="DefaultParagraphFont"/>
    <w:link w:val="NoSpacing"/>
    <w:uiPriority w:val="99"/>
    <w:locked/>
    <w:rsid w:val="00B101C5"/>
    <w:rPr>
      <w:rFonts w:eastAsia="Times New Roman" w:cs="Times New Roman"/>
      <w:sz w:val="22"/>
      <w:szCs w:val="22"/>
      <w:lang w:val="es-ES" w:eastAsia="es-ES" w:bidi="ar-SA"/>
    </w:rPr>
  </w:style>
  <w:style w:type="paragraph" w:styleId="BalloonText">
    <w:name w:val="Balloon Text"/>
    <w:basedOn w:val="Normal"/>
    <w:link w:val="BalloonTextChar"/>
    <w:uiPriority w:val="99"/>
    <w:semiHidden/>
    <w:rsid w:val="00B101C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101C5"/>
    <w:rPr>
      <w:rFonts w:ascii="Tahoma" w:hAnsi="Tahoma" w:cs="Tahoma"/>
      <w:sz w:val="16"/>
      <w:szCs w:val="16"/>
    </w:rPr>
  </w:style>
  <w:style w:type="paragraph" w:customStyle="1" w:styleId="Default">
    <w:name w:val="Default"/>
    <w:uiPriority w:val="99"/>
    <w:rsid w:val="004107D6"/>
    <w:pPr>
      <w:autoSpaceDE w:val="0"/>
      <w:autoSpaceDN w:val="0"/>
      <w:adjustRightInd w:val="0"/>
    </w:pPr>
    <w:rPr>
      <w:rFonts w:ascii="Arial" w:hAnsi="Arial" w:cs="Arial"/>
      <w:color w:val="000000"/>
      <w:sz w:val="24"/>
      <w:szCs w:val="24"/>
      <w:lang w:val="es-ES"/>
    </w:rPr>
  </w:style>
  <w:style w:type="paragraph" w:styleId="Header">
    <w:name w:val="header"/>
    <w:basedOn w:val="Normal"/>
    <w:link w:val="HeaderChar"/>
    <w:uiPriority w:val="99"/>
    <w:rsid w:val="009E4978"/>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9E4978"/>
    <w:rPr>
      <w:rFonts w:ascii="Times New Roman" w:hAnsi="Times New Roman" w:cs="Times New Roman"/>
      <w:sz w:val="24"/>
    </w:rPr>
  </w:style>
  <w:style w:type="paragraph" w:styleId="Footer">
    <w:name w:val="footer"/>
    <w:basedOn w:val="Normal"/>
    <w:link w:val="FooterChar"/>
    <w:uiPriority w:val="99"/>
    <w:rsid w:val="009E4978"/>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9E4978"/>
    <w:rPr>
      <w:rFonts w:ascii="Times New Roman" w:hAnsi="Times New Roman" w:cs="Times New Roman"/>
      <w:sz w:val="24"/>
    </w:rPr>
  </w:style>
</w:styles>
</file>

<file path=word/webSettings.xml><?xml version="1.0" encoding="utf-8"?>
<w:webSettings xmlns:r="http://schemas.openxmlformats.org/officeDocument/2006/relationships" xmlns:w="http://schemas.openxmlformats.org/wordprocessingml/2006/main">
  <w:divs>
    <w:div w:id="1987466316">
      <w:marLeft w:val="0"/>
      <w:marRight w:val="0"/>
      <w:marTop w:val="0"/>
      <w:marBottom w:val="0"/>
      <w:divBdr>
        <w:top w:val="none" w:sz="0" w:space="0" w:color="auto"/>
        <w:left w:val="none" w:sz="0" w:space="0" w:color="auto"/>
        <w:bottom w:val="none" w:sz="0" w:space="0" w:color="auto"/>
        <w:right w:val="none" w:sz="0" w:space="0" w:color="auto"/>
      </w:divBdr>
      <w:divsChild>
        <w:div w:id="1987466315">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emf"/><Relationship Id="rId5" Type="http://schemas.openxmlformats.org/officeDocument/2006/relationships/endnotes" Target="endnotes.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9</Pages>
  <Words>1884</Words>
  <Characters>10362</Characters>
  <Application>Microsoft Office Outlook</Application>
  <DocSecurity>0</DocSecurity>
  <Lines>0</Lines>
  <Paragraphs>0</Paragraphs>
  <ScaleCrop>false</ScaleCrop>
  <Company>Orquesta sinfónica LA PAZ</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PROGRAMA MOZART-BEETHOVEN</dc:title>
  <dc:subject>Sociedad Musical LA PAZ de S. Joan d’Alacant</dc:subject>
  <dc:creator>joan espinosa</dc:creator>
  <cp:keywords/>
  <dc:description/>
  <cp:lastModifiedBy>Usuario de Windows</cp:lastModifiedBy>
  <cp:revision>2</cp:revision>
  <dcterms:created xsi:type="dcterms:W3CDTF">2017-05-30T21:56:00Z</dcterms:created>
  <dcterms:modified xsi:type="dcterms:W3CDTF">2017-05-30T21:56:00Z</dcterms:modified>
</cp:coreProperties>
</file>